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76" w:rsidRDefault="00A63376" w:rsidP="00A825DC">
      <w:pPr>
        <w:jc w:val="center"/>
      </w:pPr>
    </w:p>
    <w:p w:rsidR="003425F6" w:rsidRPr="00500D04" w:rsidRDefault="00076A35" w:rsidP="00500D04">
      <w:pPr>
        <w:jc w:val="right"/>
        <w:rPr>
          <w:b/>
          <w:color w:val="0070C0"/>
          <w:sz w:val="32"/>
          <w:szCs w:val="32"/>
        </w:rPr>
      </w:pPr>
      <w:r w:rsidRPr="00D12463">
        <w:rPr>
          <w:noProof/>
          <w:lang w:eastAsia="en-GB"/>
        </w:rPr>
        <w:drawing>
          <wp:inline distT="0" distB="0" distL="0" distR="0" wp14:anchorId="0807007A" wp14:editId="0FAA0730">
            <wp:extent cx="1952075" cy="654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881" cy="676842"/>
                    </a:xfrm>
                    <a:prstGeom prst="rect">
                      <a:avLst/>
                    </a:prstGeom>
                    <a:noFill/>
                    <a:ln>
                      <a:noFill/>
                    </a:ln>
                  </pic:spPr>
                </pic:pic>
              </a:graphicData>
            </a:graphic>
          </wp:inline>
        </w:drawing>
      </w:r>
    </w:p>
    <w:p w:rsidR="00076A35" w:rsidRDefault="00076A35" w:rsidP="008B0BB0">
      <w:pPr>
        <w:rPr>
          <w:b/>
          <w:color w:val="FF0000"/>
          <w:sz w:val="22"/>
          <w:szCs w:val="22"/>
        </w:rPr>
      </w:pPr>
    </w:p>
    <w:p w:rsidR="00B27529" w:rsidRPr="00500D04" w:rsidRDefault="00241410" w:rsidP="00B27529">
      <w:pPr>
        <w:pStyle w:val="ListParagraph"/>
        <w:autoSpaceDE w:val="0"/>
        <w:autoSpaceDN w:val="0"/>
        <w:adjustRightInd w:val="0"/>
        <w:jc w:val="center"/>
        <w:rPr>
          <w:rFonts w:cs="Arial"/>
          <w:color w:val="000000"/>
          <w:sz w:val="28"/>
          <w:szCs w:val="22"/>
          <w:lang w:eastAsia="en-GB"/>
        </w:rPr>
      </w:pPr>
      <w:r w:rsidRPr="00500D04">
        <w:rPr>
          <w:rFonts w:cs="Arial"/>
          <w:b/>
          <w:bCs/>
          <w:color w:val="000000"/>
          <w:sz w:val="28"/>
          <w:szCs w:val="22"/>
          <w:lang w:eastAsia="en-GB"/>
        </w:rPr>
        <w:t>Ara BOARD</w:t>
      </w:r>
      <w:r w:rsidR="00B27529" w:rsidRPr="00500D04">
        <w:rPr>
          <w:rFonts w:cs="Arial"/>
          <w:b/>
          <w:bCs/>
          <w:color w:val="000000"/>
          <w:sz w:val="28"/>
          <w:szCs w:val="22"/>
          <w:lang w:eastAsia="en-GB"/>
        </w:rPr>
        <w:t xml:space="preserve"> MEMBER (VOLUNTARY)</w:t>
      </w:r>
    </w:p>
    <w:p w:rsidR="00B27529" w:rsidRPr="00500D04" w:rsidRDefault="00B27529" w:rsidP="00B27529">
      <w:pPr>
        <w:pStyle w:val="ListParagraph"/>
        <w:autoSpaceDE w:val="0"/>
        <w:autoSpaceDN w:val="0"/>
        <w:adjustRightInd w:val="0"/>
        <w:jc w:val="center"/>
        <w:rPr>
          <w:rFonts w:cs="Arial"/>
          <w:b/>
          <w:bCs/>
          <w:color w:val="000000"/>
          <w:sz w:val="28"/>
          <w:szCs w:val="22"/>
          <w:lang w:eastAsia="en-GB"/>
        </w:rPr>
      </w:pPr>
      <w:r w:rsidRPr="00500D04">
        <w:rPr>
          <w:rFonts w:cs="Arial"/>
          <w:b/>
          <w:bCs/>
          <w:color w:val="000000"/>
          <w:sz w:val="28"/>
          <w:szCs w:val="22"/>
          <w:lang w:eastAsia="en-GB"/>
        </w:rPr>
        <w:t>Role Description</w:t>
      </w:r>
    </w:p>
    <w:p w:rsidR="00500D04" w:rsidRDefault="00500D04" w:rsidP="00B27529">
      <w:pPr>
        <w:pStyle w:val="ListParagraph"/>
        <w:autoSpaceDE w:val="0"/>
        <w:autoSpaceDN w:val="0"/>
        <w:adjustRightInd w:val="0"/>
        <w:jc w:val="center"/>
        <w:rPr>
          <w:rFonts w:cs="Arial"/>
          <w:b/>
          <w:bCs/>
          <w:color w:val="000000"/>
          <w:sz w:val="22"/>
          <w:szCs w:val="22"/>
          <w:lang w:eastAsia="en-GB"/>
        </w:rPr>
      </w:pPr>
    </w:p>
    <w:p w:rsidR="00500D04" w:rsidRDefault="00500D04" w:rsidP="00500D04">
      <w:pPr>
        <w:autoSpaceDE w:val="0"/>
        <w:autoSpaceDN w:val="0"/>
        <w:adjustRightInd w:val="0"/>
        <w:rPr>
          <w:rFonts w:cs="Arial"/>
          <w:b/>
          <w:color w:val="000000"/>
          <w:sz w:val="22"/>
          <w:szCs w:val="22"/>
          <w:lang w:eastAsia="en-GB"/>
        </w:rPr>
      </w:pPr>
      <w:r w:rsidRPr="00500D04">
        <w:rPr>
          <w:rFonts w:cs="Arial"/>
          <w:b/>
          <w:color w:val="000000"/>
          <w:sz w:val="22"/>
          <w:szCs w:val="22"/>
          <w:lang w:eastAsia="en-GB"/>
        </w:rPr>
        <w:t>The 3 Pillars of being a Board member</w:t>
      </w:r>
    </w:p>
    <w:p w:rsidR="00500D04" w:rsidRPr="00500D04" w:rsidRDefault="00500D04" w:rsidP="00500D04">
      <w:pPr>
        <w:autoSpaceDE w:val="0"/>
        <w:autoSpaceDN w:val="0"/>
        <w:adjustRightInd w:val="0"/>
        <w:jc w:val="center"/>
        <w:rPr>
          <w:rFonts w:cs="Arial"/>
          <w:b/>
          <w:color w:val="000000"/>
          <w:sz w:val="22"/>
          <w:szCs w:val="22"/>
          <w:lang w:eastAsia="en-GB"/>
        </w:rPr>
      </w:pPr>
      <w:r>
        <w:rPr>
          <w:noProof/>
          <w:lang w:eastAsia="en-GB"/>
        </w:rPr>
        <w:drawing>
          <wp:inline distT="0" distB="0" distL="0" distR="0" wp14:anchorId="2B0551EE" wp14:editId="4E111945">
            <wp:extent cx="3718560" cy="1990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2405" cy="2008722"/>
                    </a:xfrm>
                    <a:prstGeom prst="rect">
                      <a:avLst/>
                    </a:prstGeom>
                  </pic:spPr>
                </pic:pic>
              </a:graphicData>
            </a:graphic>
          </wp:inline>
        </w:drawing>
      </w:r>
    </w:p>
    <w:p w:rsidR="00B27529" w:rsidRDefault="00B27529" w:rsidP="00B27529">
      <w:pPr>
        <w:autoSpaceDE w:val="0"/>
        <w:autoSpaceDN w:val="0"/>
        <w:adjustRightInd w:val="0"/>
        <w:rPr>
          <w:rFonts w:cs="Arial"/>
          <w:b/>
          <w:bCs/>
          <w:color w:val="000000"/>
          <w:sz w:val="22"/>
          <w:szCs w:val="22"/>
          <w:lang w:eastAsia="en-GB"/>
        </w:rPr>
      </w:pPr>
    </w:p>
    <w:p w:rsidR="00B27529" w:rsidRPr="00B27529" w:rsidRDefault="00B27529" w:rsidP="00B27529">
      <w:pPr>
        <w:autoSpaceDE w:val="0"/>
        <w:autoSpaceDN w:val="0"/>
        <w:adjustRightInd w:val="0"/>
        <w:rPr>
          <w:rFonts w:cs="Arial"/>
          <w:color w:val="000000"/>
          <w:sz w:val="22"/>
          <w:szCs w:val="22"/>
          <w:lang w:eastAsia="en-GB"/>
        </w:rPr>
      </w:pPr>
      <w:r w:rsidRPr="00B27529">
        <w:rPr>
          <w:rFonts w:cs="Arial"/>
          <w:b/>
          <w:bCs/>
          <w:color w:val="000000"/>
          <w:sz w:val="22"/>
          <w:szCs w:val="22"/>
          <w:lang w:eastAsia="en-GB"/>
        </w:rPr>
        <w:t xml:space="preserve">Collective governance and compliance responsibilities: </w:t>
      </w:r>
    </w:p>
    <w:p w:rsidR="00B27529" w:rsidRDefault="00B27529" w:rsidP="00B27529">
      <w:pPr>
        <w:autoSpaceDE w:val="0"/>
        <w:autoSpaceDN w:val="0"/>
        <w:adjustRightInd w:val="0"/>
        <w:rPr>
          <w:rFonts w:cs="Arial"/>
          <w:color w:val="000000"/>
          <w:sz w:val="22"/>
          <w:szCs w:val="22"/>
          <w:lang w:eastAsia="en-GB"/>
        </w:rPr>
      </w:pPr>
    </w:p>
    <w:p w:rsidR="00B27529" w:rsidRDefault="00B27529" w:rsidP="00B27529">
      <w:pPr>
        <w:autoSpaceDE w:val="0"/>
        <w:autoSpaceDN w:val="0"/>
        <w:adjustRightInd w:val="0"/>
        <w:rPr>
          <w:rFonts w:cs="Arial"/>
          <w:color w:val="000000"/>
          <w:sz w:val="22"/>
          <w:szCs w:val="22"/>
          <w:lang w:eastAsia="en-GB"/>
        </w:rPr>
      </w:pPr>
      <w:r w:rsidRPr="00B27529">
        <w:rPr>
          <w:rFonts w:cs="Arial"/>
          <w:color w:val="000000"/>
          <w:sz w:val="22"/>
          <w:szCs w:val="22"/>
          <w:lang w:eastAsia="en-GB"/>
        </w:rPr>
        <w:t>As a member of the Board of Trustees, a Bo</w:t>
      </w:r>
      <w:r>
        <w:rPr>
          <w:rFonts w:cs="Arial"/>
          <w:color w:val="000000"/>
          <w:sz w:val="22"/>
          <w:szCs w:val="22"/>
          <w:lang w:eastAsia="en-GB"/>
        </w:rPr>
        <w:t>ard Member of Ara</w:t>
      </w:r>
      <w:r w:rsidRPr="00B27529">
        <w:rPr>
          <w:rFonts w:cs="Arial"/>
          <w:color w:val="000000"/>
          <w:sz w:val="22"/>
          <w:szCs w:val="22"/>
          <w:lang w:eastAsia="en-GB"/>
        </w:rPr>
        <w:t xml:space="preserve"> is responsible for: </w:t>
      </w:r>
    </w:p>
    <w:p w:rsidR="00CA4561" w:rsidRPr="00B27529" w:rsidRDefault="00CA4561" w:rsidP="00B27529">
      <w:pPr>
        <w:autoSpaceDE w:val="0"/>
        <w:autoSpaceDN w:val="0"/>
        <w:adjustRightInd w:val="0"/>
        <w:rPr>
          <w:rFonts w:cs="Arial"/>
          <w:color w:val="000000"/>
          <w:sz w:val="22"/>
          <w:szCs w:val="22"/>
          <w:lang w:eastAsia="en-GB"/>
        </w:rPr>
      </w:pPr>
    </w:p>
    <w:p w:rsidR="00B27529" w:rsidRPr="00B27529" w:rsidRDefault="00B27529" w:rsidP="00B27529">
      <w:pPr>
        <w:pStyle w:val="ListParagraph"/>
        <w:numPr>
          <w:ilvl w:val="0"/>
          <w:numId w:val="6"/>
        </w:numPr>
        <w:autoSpaceDE w:val="0"/>
        <w:autoSpaceDN w:val="0"/>
        <w:adjustRightInd w:val="0"/>
        <w:spacing w:after="30"/>
        <w:rPr>
          <w:rFonts w:cs="Arial"/>
          <w:color w:val="000000"/>
          <w:sz w:val="22"/>
          <w:szCs w:val="22"/>
          <w:lang w:eastAsia="en-GB"/>
        </w:rPr>
      </w:pPr>
      <w:r w:rsidRPr="00B27529">
        <w:rPr>
          <w:rFonts w:cs="Arial"/>
          <w:color w:val="000000"/>
          <w:sz w:val="22"/>
          <w:szCs w:val="22"/>
          <w:lang w:eastAsia="en-GB"/>
        </w:rPr>
        <w:t xml:space="preserve">Ensuring the </w:t>
      </w:r>
      <w:r w:rsidR="00604B6E">
        <w:rPr>
          <w:rFonts w:cs="Arial"/>
          <w:color w:val="000000"/>
          <w:sz w:val="22"/>
          <w:szCs w:val="22"/>
          <w:lang w:eastAsia="en-GB"/>
        </w:rPr>
        <w:t>Ara</w:t>
      </w:r>
      <w:r w:rsidRPr="00B27529">
        <w:rPr>
          <w:rFonts w:cs="Arial"/>
          <w:color w:val="000000"/>
          <w:sz w:val="22"/>
          <w:szCs w:val="22"/>
          <w:lang w:eastAsia="en-GB"/>
        </w:rPr>
        <w:t xml:space="preserve"> pursues its objects as defined in its governing document </w:t>
      </w:r>
    </w:p>
    <w:p w:rsidR="00B27529" w:rsidRPr="00B27529" w:rsidRDefault="00B27529" w:rsidP="00B27529">
      <w:pPr>
        <w:pStyle w:val="ListParagraph"/>
        <w:numPr>
          <w:ilvl w:val="0"/>
          <w:numId w:val="6"/>
        </w:numPr>
        <w:autoSpaceDE w:val="0"/>
        <w:autoSpaceDN w:val="0"/>
        <w:adjustRightInd w:val="0"/>
        <w:spacing w:after="30"/>
        <w:rPr>
          <w:rFonts w:cs="Arial"/>
          <w:color w:val="000000"/>
          <w:sz w:val="22"/>
          <w:szCs w:val="22"/>
          <w:lang w:eastAsia="en-GB"/>
        </w:rPr>
      </w:pPr>
      <w:r w:rsidRPr="00B27529">
        <w:rPr>
          <w:rFonts w:cs="Arial"/>
          <w:color w:val="000000"/>
          <w:sz w:val="22"/>
          <w:szCs w:val="22"/>
          <w:lang w:eastAsia="en-GB"/>
        </w:rPr>
        <w:t xml:space="preserve">Understanding and consistently undertaking your specific responsibilities written into the governing document </w:t>
      </w:r>
    </w:p>
    <w:p w:rsidR="00B27529" w:rsidRPr="00B27529" w:rsidRDefault="00B27529" w:rsidP="00B27529">
      <w:pPr>
        <w:pStyle w:val="ListParagraph"/>
        <w:numPr>
          <w:ilvl w:val="0"/>
          <w:numId w:val="6"/>
        </w:numPr>
        <w:autoSpaceDE w:val="0"/>
        <w:autoSpaceDN w:val="0"/>
        <w:adjustRightInd w:val="0"/>
        <w:spacing w:after="30"/>
        <w:rPr>
          <w:rFonts w:cs="Arial"/>
          <w:color w:val="000000"/>
          <w:sz w:val="22"/>
          <w:szCs w:val="22"/>
          <w:lang w:eastAsia="en-GB"/>
        </w:rPr>
      </w:pPr>
      <w:r w:rsidRPr="00B27529">
        <w:rPr>
          <w:rFonts w:cs="Arial"/>
          <w:color w:val="000000"/>
          <w:sz w:val="22"/>
          <w:szCs w:val="22"/>
          <w:lang w:eastAsia="en-GB"/>
        </w:rPr>
        <w:t xml:space="preserve">Maintaining the democratic processes and accountability associated with Board membership </w:t>
      </w:r>
    </w:p>
    <w:p w:rsidR="00B27529" w:rsidRPr="00B27529" w:rsidRDefault="00B27529" w:rsidP="00B27529">
      <w:pPr>
        <w:pStyle w:val="ListParagraph"/>
        <w:numPr>
          <w:ilvl w:val="0"/>
          <w:numId w:val="6"/>
        </w:numPr>
        <w:autoSpaceDE w:val="0"/>
        <w:autoSpaceDN w:val="0"/>
        <w:adjustRightInd w:val="0"/>
        <w:spacing w:after="30"/>
        <w:rPr>
          <w:rFonts w:cs="Arial"/>
          <w:color w:val="000000"/>
          <w:sz w:val="22"/>
          <w:szCs w:val="22"/>
          <w:lang w:eastAsia="en-GB"/>
        </w:rPr>
      </w:pPr>
      <w:r w:rsidRPr="00B27529">
        <w:rPr>
          <w:rFonts w:cs="Arial"/>
          <w:color w:val="000000"/>
          <w:sz w:val="22"/>
          <w:szCs w:val="22"/>
          <w:lang w:eastAsia="en-GB"/>
        </w:rPr>
        <w:t xml:space="preserve">Ensuring the </w:t>
      </w:r>
      <w:r w:rsidR="00604B6E">
        <w:rPr>
          <w:rFonts w:cs="Arial"/>
          <w:color w:val="000000"/>
          <w:sz w:val="22"/>
          <w:szCs w:val="22"/>
          <w:lang w:eastAsia="en-GB"/>
        </w:rPr>
        <w:t>Ara</w:t>
      </w:r>
      <w:r w:rsidRPr="00B27529">
        <w:rPr>
          <w:rFonts w:cs="Arial"/>
          <w:color w:val="000000"/>
          <w:sz w:val="22"/>
          <w:szCs w:val="22"/>
          <w:lang w:eastAsia="en-GB"/>
        </w:rPr>
        <w:t xml:space="preserve"> uses its resources exclusively in pursuance of its objects </w:t>
      </w:r>
    </w:p>
    <w:p w:rsidR="00B27529" w:rsidRPr="00B27529" w:rsidRDefault="00B27529" w:rsidP="00B27529">
      <w:pPr>
        <w:pStyle w:val="ListParagraph"/>
        <w:numPr>
          <w:ilvl w:val="0"/>
          <w:numId w:val="6"/>
        </w:numPr>
        <w:autoSpaceDE w:val="0"/>
        <w:autoSpaceDN w:val="0"/>
        <w:adjustRightInd w:val="0"/>
        <w:rPr>
          <w:rFonts w:cs="Arial"/>
          <w:color w:val="000000"/>
          <w:sz w:val="22"/>
          <w:szCs w:val="22"/>
          <w:lang w:eastAsia="en-GB"/>
        </w:rPr>
      </w:pPr>
      <w:r w:rsidRPr="00B27529">
        <w:rPr>
          <w:rFonts w:cs="Arial"/>
          <w:color w:val="000000"/>
          <w:sz w:val="22"/>
          <w:szCs w:val="22"/>
          <w:lang w:eastAsia="en-GB"/>
        </w:rPr>
        <w:t xml:space="preserve">Full participation in Board activity to ensure: </w:t>
      </w:r>
    </w:p>
    <w:p w:rsidR="00B27529" w:rsidRPr="00B27529" w:rsidRDefault="00B27529" w:rsidP="00B27529">
      <w:pPr>
        <w:autoSpaceDE w:val="0"/>
        <w:autoSpaceDN w:val="0"/>
        <w:adjustRightInd w:val="0"/>
        <w:rPr>
          <w:rFonts w:cs="Arial"/>
          <w:color w:val="000000"/>
          <w:sz w:val="22"/>
          <w:szCs w:val="22"/>
          <w:lang w:eastAsia="en-GB"/>
        </w:rPr>
      </w:pPr>
    </w:p>
    <w:p w:rsidR="00B27529" w:rsidRPr="00B27529" w:rsidRDefault="00B27529" w:rsidP="00CA4561">
      <w:pPr>
        <w:pStyle w:val="ListParagraph"/>
        <w:numPr>
          <w:ilvl w:val="1"/>
          <w:numId w:val="6"/>
        </w:numPr>
        <w:autoSpaceDE w:val="0"/>
        <w:autoSpaceDN w:val="0"/>
        <w:adjustRightInd w:val="0"/>
        <w:spacing w:after="17"/>
        <w:rPr>
          <w:rFonts w:cs="Arial"/>
          <w:color w:val="000000"/>
          <w:sz w:val="22"/>
          <w:szCs w:val="22"/>
          <w:lang w:eastAsia="en-GB"/>
        </w:rPr>
      </w:pPr>
      <w:r w:rsidRPr="00B27529">
        <w:rPr>
          <w:rFonts w:cs="Arial"/>
          <w:color w:val="000000"/>
          <w:sz w:val="22"/>
          <w:szCs w:val="22"/>
          <w:lang w:eastAsia="en-GB"/>
        </w:rPr>
        <w:t xml:space="preserve">That the </w:t>
      </w:r>
      <w:r w:rsidR="00604B6E">
        <w:rPr>
          <w:rFonts w:cs="Arial"/>
          <w:color w:val="000000"/>
          <w:sz w:val="22"/>
          <w:szCs w:val="22"/>
          <w:lang w:eastAsia="en-GB"/>
        </w:rPr>
        <w:t>Ara</w:t>
      </w:r>
      <w:r w:rsidRPr="00B27529">
        <w:rPr>
          <w:rFonts w:cs="Arial"/>
          <w:color w:val="000000"/>
          <w:sz w:val="22"/>
          <w:szCs w:val="22"/>
          <w:lang w:eastAsia="en-GB"/>
        </w:rPr>
        <w:t xml:space="preserve"> meets its legal obligations at all times </w:t>
      </w:r>
    </w:p>
    <w:p w:rsidR="00B27529" w:rsidRPr="00B27529" w:rsidRDefault="00B27529" w:rsidP="00CA4561">
      <w:pPr>
        <w:pStyle w:val="ListParagraph"/>
        <w:numPr>
          <w:ilvl w:val="1"/>
          <w:numId w:val="6"/>
        </w:numPr>
        <w:autoSpaceDE w:val="0"/>
        <w:autoSpaceDN w:val="0"/>
        <w:adjustRightInd w:val="0"/>
        <w:spacing w:after="17"/>
        <w:rPr>
          <w:rFonts w:cs="Arial"/>
          <w:color w:val="000000"/>
          <w:sz w:val="22"/>
          <w:szCs w:val="22"/>
          <w:lang w:eastAsia="en-GB"/>
        </w:rPr>
      </w:pPr>
      <w:r w:rsidRPr="00B27529">
        <w:rPr>
          <w:rFonts w:cs="Arial"/>
          <w:color w:val="000000"/>
          <w:sz w:val="22"/>
          <w:szCs w:val="22"/>
          <w:lang w:eastAsia="en-GB"/>
        </w:rPr>
        <w:t xml:space="preserve">That the </w:t>
      </w:r>
      <w:r w:rsidR="00604B6E">
        <w:rPr>
          <w:rFonts w:cs="Arial"/>
          <w:color w:val="000000"/>
          <w:sz w:val="22"/>
          <w:szCs w:val="22"/>
          <w:lang w:eastAsia="en-GB"/>
        </w:rPr>
        <w:t>Ara</w:t>
      </w:r>
      <w:r w:rsidRPr="00B27529">
        <w:rPr>
          <w:rFonts w:cs="Arial"/>
          <w:color w:val="000000"/>
          <w:sz w:val="22"/>
          <w:szCs w:val="22"/>
          <w:lang w:eastAsia="en-GB"/>
        </w:rPr>
        <w:t xml:space="preserve">’s financial obligations are met at all times and that all financial dealings are accounted for adequately </w:t>
      </w:r>
    </w:p>
    <w:p w:rsidR="00B27529" w:rsidRPr="00B27529" w:rsidRDefault="00B27529" w:rsidP="00CA4561">
      <w:pPr>
        <w:pStyle w:val="ListParagraph"/>
        <w:numPr>
          <w:ilvl w:val="1"/>
          <w:numId w:val="6"/>
        </w:numPr>
        <w:autoSpaceDE w:val="0"/>
        <w:autoSpaceDN w:val="0"/>
        <w:adjustRightInd w:val="0"/>
        <w:spacing w:after="17"/>
        <w:rPr>
          <w:rFonts w:cs="Arial"/>
          <w:color w:val="000000"/>
          <w:sz w:val="22"/>
          <w:szCs w:val="22"/>
          <w:lang w:eastAsia="en-GB"/>
        </w:rPr>
      </w:pPr>
      <w:r w:rsidRPr="00B27529">
        <w:rPr>
          <w:rFonts w:cs="Arial"/>
          <w:color w:val="000000"/>
          <w:sz w:val="22"/>
          <w:szCs w:val="22"/>
          <w:lang w:eastAsia="en-GB"/>
        </w:rPr>
        <w:t xml:space="preserve">That the strategic direction of the </w:t>
      </w:r>
      <w:r w:rsidR="00604B6E">
        <w:rPr>
          <w:rFonts w:cs="Arial"/>
          <w:color w:val="000000"/>
          <w:sz w:val="22"/>
          <w:szCs w:val="22"/>
          <w:lang w:eastAsia="en-GB"/>
        </w:rPr>
        <w:t>Ara</w:t>
      </w:r>
      <w:r w:rsidRPr="00B27529">
        <w:rPr>
          <w:rFonts w:cs="Arial"/>
          <w:color w:val="000000"/>
          <w:sz w:val="22"/>
          <w:szCs w:val="22"/>
          <w:lang w:eastAsia="en-GB"/>
        </w:rPr>
        <w:t xml:space="preserve"> is set and monitored regularly </w:t>
      </w:r>
    </w:p>
    <w:p w:rsidR="00B27529" w:rsidRPr="00B27529" w:rsidRDefault="006F006E" w:rsidP="00CA4561">
      <w:pPr>
        <w:pStyle w:val="ListParagraph"/>
        <w:numPr>
          <w:ilvl w:val="1"/>
          <w:numId w:val="6"/>
        </w:numPr>
        <w:autoSpaceDE w:val="0"/>
        <w:autoSpaceDN w:val="0"/>
        <w:adjustRightInd w:val="0"/>
        <w:spacing w:after="17"/>
        <w:rPr>
          <w:rFonts w:cs="Arial"/>
          <w:color w:val="000000"/>
          <w:sz w:val="22"/>
          <w:szCs w:val="22"/>
          <w:lang w:eastAsia="en-GB"/>
        </w:rPr>
      </w:pPr>
      <w:r>
        <w:rPr>
          <w:rFonts w:cs="Arial"/>
          <w:color w:val="000000"/>
          <w:sz w:val="22"/>
          <w:szCs w:val="22"/>
          <w:lang w:eastAsia="en-GB"/>
        </w:rPr>
        <w:t xml:space="preserve">Have assurance that </w:t>
      </w:r>
      <w:r w:rsidR="00B27529" w:rsidRPr="00B27529">
        <w:rPr>
          <w:rFonts w:cs="Arial"/>
          <w:color w:val="000000"/>
          <w:sz w:val="22"/>
          <w:szCs w:val="22"/>
          <w:lang w:eastAsia="en-GB"/>
        </w:rPr>
        <w:t xml:space="preserve">operational practice and performance is developed and monitored against targets, with individual performance reaching and being maintained at an excellent standard </w:t>
      </w:r>
    </w:p>
    <w:p w:rsidR="00B27529" w:rsidRPr="00B27529" w:rsidRDefault="006F006E" w:rsidP="00CA4561">
      <w:pPr>
        <w:pStyle w:val="ListParagraph"/>
        <w:numPr>
          <w:ilvl w:val="1"/>
          <w:numId w:val="6"/>
        </w:numPr>
        <w:autoSpaceDE w:val="0"/>
        <w:autoSpaceDN w:val="0"/>
        <w:adjustRightInd w:val="0"/>
        <w:spacing w:after="17"/>
        <w:rPr>
          <w:rFonts w:cs="Arial"/>
          <w:color w:val="000000"/>
          <w:sz w:val="22"/>
          <w:szCs w:val="22"/>
          <w:lang w:eastAsia="en-GB"/>
        </w:rPr>
      </w:pPr>
      <w:r>
        <w:rPr>
          <w:rFonts w:cs="Arial"/>
          <w:color w:val="000000"/>
          <w:sz w:val="22"/>
          <w:szCs w:val="22"/>
          <w:lang w:eastAsia="en-GB"/>
        </w:rPr>
        <w:t>Have assurance that r</w:t>
      </w:r>
      <w:r w:rsidR="00B27529" w:rsidRPr="00B27529">
        <w:rPr>
          <w:rFonts w:cs="Arial"/>
          <w:color w:val="000000"/>
          <w:sz w:val="22"/>
          <w:szCs w:val="22"/>
          <w:lang w:eastAsia="en-GB"/>
        </w:rPr>
        <w:t>egular review</w:t>
      </w:r>
      <w:r>
        <w:rPr>
          <w:rFonts w:cs="Arial"/>
          <w:color w:val="000000"/>
          <w:sz w:val="22"/>
          <w:szCs w:val="22"/>
          <w:lang w:eastAsia="en-GB"/>
        </w:rPr>
        <w:t xml:space="preserve">s </w:t>
      </w:r>
      <w:r w:rsidR="00B27529" w:rsidRPr="00B27529">
        <w:rPr>
          <w:rFonts w:cs="Arial"/>
          <w:color w:val="000000"/>
          <w:sz w:val="22"/>
          <w:szCs w:val="22"/>
          <w:lang w:eastAsia="en-GB"/>
        </w:rPr>
        <w:t xml:space="preserve">of Policy and Procedure, to meet legislative changes and take into account the requirements of other appropriate bodies, such as the Local Authority commissioning teams </w:t>
      </w:r>
    </w:p>
    <w:p w:rsidR="00B27529" w:rsidRPr="00B27529" w:rsidRDefault="006F006E" w:rsidP="00CA4561">
      <w:pPr>
        <w:pStyle w:val="ListParagraph"/>
        <w:numPr>
          <w:ilvl w:val="1"/>
          <w:numId w:val="6"/>
        </w:numPr>
        <w:autoSpaceDE w:val="0"/>
        <w:autoSpaceDN w:val="0"/>
        <w:adjustRightInd w:val="0"/>
        <w:spacing w:after="17"/>
        <w:rPr>
          <w:rFonts w:cs="Arial"/>
          <w:color w:val="000000"/>
          <w:sz w:val="22"/>
          <w:szCs w:val="22"/>
          <w:lang w:eastAsia="en-GB"/>
        </w:rPr>
      </w:pPr>
      <w:r>
        <w:rPr>
          <w:rFonts w:cs="Arial"/>
          <w:color w:val="000000"/>
          <w:sz w:val="22"/>
          <w:szCs w:val="22"/>
          <w:lang w:eastAsia="en-GB"/>
        </w:rPr>
        <w:t>Have assurance that a</w:t>
      </w:r>
      <w:r w:rsidR="00B27529" w:rsidRPr="00B27529">
        <w:rPr>
          <w:rFonts w:cs="Arial"/>
          <w:color w:val="000000"/>
          <w:sz w:val="22"/>
          <w:szCs w:val="22"/>
          <w:lang w:eastAsia="en-GB"/>
        </w:rPr>
        <w:t xml:space="preserve">ll contracts in place are managed correctly to maximise performance and development opportunities, and that the </w:t>
      </w:r>
      <w:r w:rsidR="00604B6E">
        <w:rPr>
          <w:rFonts w:cs="Arial"/>
          <w:color w:val="000000"/>
          <w:sz w:val="22"/>
          <w:szCs w:val="22"/>
          <w:lang w:eastAsia="en-GB"/>
        </w:rPr>
        <w:t>Ara</w:t>
      </w:r>
      <w:r w:rsidR="00B27529" w:rsidRPr="00B27529">
        <w:rPr>
          <w:rFonts w:cs="Arial"/>
          <w:color w:val="000000"/>
          <w:sz w:val="22"/>
          <w:szCs w:val="22"/>
          <w:lang w:eastAsia="en-GB"/>
        </w:rPr>
        <w:t xml:space="preserve"> delivers services based on its contractual obligations </w:t>
      </w:r>
    </w:p>
    <w:p w:rsidR="00B27529" w:rsidRPr="00B27529" w:rsidRDefault="00B27529" w:rsidP="00CA4561">
      <w:pPr>
        <w:pStyle w:val="ListParagraph"/>
        <w:numPr>
          <w:ilvl w:val="1"/>
          <w:numId w:val="6"/>
        </w:numPr>
        <w:autoSpaceDE w:val="0"/>
        <w:autoSpaceDN w:val="0"/>
        <w:adjustRightInd w:val="0"/>
        <w:spacing w:after="17"/>
        <w:rPr>
          <w:rFonts w:cs="Arial"/>
          <w:color w:val="000000"/>
          <w:sz w:val="22"/>
          <w:szCs w:val="22"/>
          <w:lang w:eastAsia="en-GB"/>
        </w:rPr>
      </w:pPr>
      <w:r w:rsidRPr="00B27529">
        <w:rPr>
          <w:rFonts w:cs="Arial"/>
          <w:color w:val="000000"/>
          <w:sz w:val="22"/>
          <w:szCs w:val="22"/>
          <w:lang w:eastAsia="en-GB"/>
        </w:rPr>
        <w:t xml:space="preserve">Employment practices are legal and that the </w:t>
      </w:r>
      <w:r w:rsidR="00604B6E">
        <w:rPr>
          <w:rFonts w:cs="Arial"/>
          <w:color w:val="000000"/>
          <w:sz w:val="22"/>
          <w:szCs w:val="22"/>
          <w:lang w:eastAsia="en-GB"/>
        </w:rPr>
        <w:t>Ara</w:t>
      </w:r>
      <w:r w:rsidRPr="00B27529">
        <w:rPr>
          <w:rFonts w:cs="Arial"/>
          <w:color w:val="000000"/>
          <w:sz w:val="22"/>
          <w:szCs w:val="22"/>
          <w:lang w:eastAsia="en-GB"/>
        </w:rPr>
        <w:t xml:space="preserve"> issues and abides by contracts of employment </w:t>
      </w:r>
    </w:p>
    <w:p w:rsidR="00B27529" w:rsidRPr="00B27529" w:rsidRDefault="00604B6E" w:rsidP="00CA4561">
      <w:pPr>
        <w:pStyle w:val="ListParagraph"/>
        <w:numPr>
          <w:ilvl w:val="1"/>
          <w:numId w:val="6"/>
        </w:numPr>
        <w:autoSpaceDE w:val="0"/>
        <w:autoSpaceDN w:val="0"/>
        <w:adjustRightInd w:val="0"/>
        <w:spacing w:after="17"/>
        <w:rPr>
          <w:rFonts w:cs="Arial"/>
          <w:color w:val="000000"/>
          <w:sz w:val="22"/>
          <w:szCs w:val="22"/>
          <w:lang w:eastAsia="en-GB"/>
        </w:rPr>
      </w:pPr>
      <w:r>
        <w:rPr>
          <w:rFonts w:cs="Arial"/>
          <w:color w:val="000000"/>
          <w:sz w:val="22"/>
          <w:szCs w:val="22"/>
          <w:lang w:eastAsia="en-GB"/>
        </w:rPr>
        <w:t xml:space="preserve">Have assurance that </w:t>
      </w:r>
      <w:r w:rsidR="00B27529" w:rsidRPr="00B27529">
        <w:rPr>
          <w:rFonts w:cs="Arial"/>
          <w:color w:val="000000"/>
          <w:sz w:val="22"/>
          <w:szCs w:val="22"/>
          <w:lang w:eastAsia="en-GB"/>
        </w:rPr>
        <w:t xml:space="preserve">the </w:t>
      </w:r>
      <w:r>
        <w:rPr>
          <w:rFonts w:cs="Arial"/>
          <w:color w:val="000000"/>
          <w:sz w:val="22"/>
          <w:szCs w:val="22"/>
          <w:lang w:eastAsia="en-GB"/>
        </w:rPr>
        <w:t>Ara</w:t>
      </w:r>
      <w:r w:rsidR="00B27529" w:rsidRPr="00B27529">
        <w:rPr>
          <w:rFonts w:cs="Arial"/>
          <w:color w:val="000000"/>
          <w:sz w:val="22"/>
          <w:szCs w:val="22"/>
          <w:lang w:eastAsia="en-GB"/>
        </w:rPr>
        <w:t xml:space="preserve"> regularly reviews the eff</w:t>
      </w:r>
      <w:r>
        <w:rPr>
          <w:rFonts w:cs="Arial"/>
          <w:color w:val="000000"/>
          <w:sz w:val="22"/>
          <w:szCs w:val="22"/>
          <w:lang w:eastAsia="en-GB"/>
        </w:rPr>
        <w:t>ectiveness of</w:t>
      </w:r>
      <w:r w:rsidR="00B27529" w:rsidRPr="00B27529">
        <w:rPr>
          <w:rFonts w:cs="Arial"/>
          <w:color w:val="000000"/>
          <w:sz w:val="22"/>
          <w:szCs w:val="22"/>
          <w:lang w:eastAsia="en-GB"/>
        </w:rPr>
        <w:t xml:space="preserve"> equal opportunities and anti-discriminatory practice </w:t>
      </w:r>
    </w:p>
    <w:p w:rsidR="00B27529" w:rsidRPr="00B27529" w:rsidRDefault="00604B6E" w:rsidP="00CA4561">
      <w:pPr>
        <w:pStyle w:val="ListParagraph"/>
        <w:numPr>
          <w:ilvl w:val="1"/>
          <w:numId w:val="6"/>
        </w:numPr>
        <w:autoSpaceDE w:val="0"/>
        <w:autoSpaceDN w:val="0"/>
        <w:adjustRightInd w:val="0"/>
        <w:spacing w:after="17"/>
        <w:rPr>
          <w:rFonts w:cs="Arial"/>
          <w:color w:val="000000"/>
          <w:sz w:val="22"/>
          <w:szCs w:val="22"/>
          <w:lang w:eastAsia="en-GB"/>
        </w:rPr>
      </w:pPr>
      <w:r>
        <w:rPr>
          <w:rFonts w:cs="Arial"/>
          <w:color w:val="000000"/>
          <w:sz w:val="22"/>
          <w:szCs w:val="22"/>
          <w:lang w:eastAsia="en-GB"/>
        </w:rPr>
        <w:lastRenderedPageBreak/>
        <w:t>Have assurance that a</w:t>
      </w:r>
      <w:r w:rsidR="00B27529" w:rsidRPr="00B27529">
        <w:rPr>
          <w:rFonts w:cs="Arial"/>
          <w:color w:val="000000"/>
          <w:sz w:val="22"/>
          <w:szCs w:val="22"/>
          <w:lang w:eastAsia="en-GB"/>
        </w:rPr>
        <w:t xml:space="preserve">ll required insurances are in place and paid for as necessary </w:t>
      </w:r>
    </w:p>
    <w:p w:rsidR="00B27529" w:rsidRPr="00B27529" w:rsidRDefault="00B27529" w:rsidP="00CA4561">
      <w:pPr>
        <w:pStyle w:val="ListParagraph"/>
        <w:numPr>
          <w:ilvl w:val="1"/>
          <w:numId w:val="6"/>
        </w:numPr>
        <w:autoSpaceDE w:val="0"/>
        <w:autoSpaceDN w:val="0"/>
        <w:adjustRightInd w:val="0"/>
        <w:spacing w:after="17"/>
        <w:rPr>
          <w:rFonts w:cs="Arial"/>
          <w:color w:val="000000"/>
          <w:sz w:val="22"/>
          <w:szCs w:val="22"/>
          <w:lang w:eastAsia="en-GB"/>
        </w:rPr>
      </w:pPr>
      <w:r w:rsidRPr="00B27529">
        <w:rPr>
          <w:rFonts w:cs="Arial"/>
          <w:color w:val="000000"/>
          <w:sz w:val="22"/>
          <w:szCs w:val="22"/>
          <w:lang w:eastAsia="en-GB"/>
        </w:rPr>
        <w:t xml:space="preserve">That all premises are legally managed, safe and secure for use by staff, service users and visitors </w:t>
      </w:r>
    </w:p>
    <w:p w:rsidR="00B27529" w:rsidRPr="00B27529" w:rsidRDefault="00B27529" w:rsidP="00CA4561">
      <w:pPr>
        <w:pStyle w:val="ListParagraph"/>
        <w:numPr>
          <w:ilvl w:val="1"/>
          <w:numId w:val="6"/>
        </w:numPr>
        <w:autoSpaceDE w:val="0"/>
        <w:autoSpaceDN w:val="0"/>
        <w:adjustRightInd w:val="0"/>
        <w:rPr>
          <w:rFonts w:cs="Arial"/>
          <w:color w:val="000000"/>
          <w:sz w:val="22"/>
          <w:szCs w:val="22"/>
          <w:lang w:eastAsia="en-GB"/>
        </w:rPr>
      </w:pPr>
      <w:r w:rsidRPr="00B27529">
        <w:rPr>
          <w:rFonts w:cs="Arial"/>
          <w:color w:val="000000"/>
          <w:sz w:val="22"/>
          <w:szCs w:val="22"/>
          <w:lang w:eastAsia="en-GB"/>
        </w:rPr>
        <w:t xml:space="preserve">That the good name and values of the </w:t>
      </w:r>
      <w:r w:rsidR="00604B6E">
        <w:rPr>
          <w:rFonts w:cs="Arial"/>
          <w:color w:val="000000"/>
          <w:sz w:val="22"/>
          <w:szCs w:val="22"/>
          <w:lang w:eastAsia="en-GB"/>
        </w:rPr>
        <w:t>Ara</w:t>
      </w:r>
      <w:r w:rsidRPr="00B27529">
        <w:rPr>
          <w:rFonts w:cs="Arial"/>
          <w:color w:val="000000"/>
          <w:sz w:val="22"/>
          <w:szCs w:val="22"/>
          <w:lang w:eastAsia="en-GB"/>
        </w:rPr>
        <w:t xml:space="preserve"> are safeguarded </w:t>
      </w:r>
    </w:p>
    <w:p w:rsidR="00B27529" w:rsidRPr="00B27529" w:rsidRDefault="00B27529" w:rsidP="00B27529">
      <w:pPr>
        <w:autoSpaceDE w:val="0"/>
        <w:autoSpaceDN w:val="0"/>
        <w:adjustRightInd w:val="0"/>
        <w:rPr>
          <w:rFonts w:cs="Arial"/>
          <w:color w:val="000000"/>
          <w:sz w:val="22"/>
          <w:szCs w:val="22"/>
          <w:lang w:eastAsia="en-GB"/>
        </w:rPr>
      </w:pPr>
    </w:p>
    <w:p w:rsidR="00241410" w:rsidRPr="00241410" w:rsidRDefault="00241410" w:rsidP="00241410">
      <w:pPr>
        <w:jc w:val="both"/>
        <w:rPr>
          <w:rFonts w:cs="Arial"/>
          <w:b/>
          <w:sz w:val="22"/>
          <w:szCs w:val="22"/>
        </w:rPr>
      </w:pPr>
      <w:r w:rsidRPr="00B67676">
        <w:rPr>
          <w:rFonts w:cs="Arial"/>
          <w:b/>
          <w:sz w:val="22"/>
          <w:szCs w:val="22"/>
        </w:rPr>
        <w:t>The following points summarise your key duties and responsibilities as a Board member.</w:t>
      </w:r>
      <w:r w:rsidRPr="00B67676">
        <w:rPr>
          <w:rFonts w:cs="Arial"/>
          <w:sz w:val="22"/>
          <w:szCs w:val="22"/>
        </w:rPr>
        <w:t xml:space="preserve"> You must uphold the 7 principles of public life:-</w:t>
      </w:r>
    </w:p>
    <w:p w:rsidR="00241410" w:rsidRPr="00B67676" w:rsidRDefault="00241410" w:rsidP="00241410">
      <w:pPr>
        <w:jc w:val="both"/>
        <w:rPr>
          <w:rFonts w:cs="Arial"/>
          <w:sz w:val="22"/>
          <w:szCs w:val="22"/>
        </w:rPr>
      </w:pPr>
    </w:p>
    <w:p w:rsidR="00241410" w:rsidRPr="00B67676" w:rsidRDefault="00241410" w:rsidP="00241410">
      <w:pPr>
        <w:jc w:val="both"/>
        <w:rPr>
          <w:rFonts w:cs="Arial"/>
          <w:sz w:val="22"/>
          <w:szCs w:val="22"/>
        </w:rPr>
      </w:pPr>
      <w:r w:rsidRPr="00B67676">
        <w:rPr>
          <w:rFonts w:cs="Arial"/>
          <w:sz w:val="22"/>
          <w:szCs w:val="22"/>
        </w:rPr>
        <w:t xml:space="preserve"> </w:t>
      </w:r>
      <w:r w:rsidRPr="00B67676">
        <w:rPr>
          <w:rFonts w:cs="Arial"/>
          <w:b/>
          <w:sz w:val="22"/>
          <w:szCs w:val="22"/>
        </w:rPr>
        <w:t>Selflessness; integrity; objectivity; accountability; openness; honesty; leadership</w:t>
      </w:r>
      <w:r w:rsidRPr="00B67676">
        <w:rPr>
          <w:rFonts w:cs="Arial"/>
          <w:sz w:val="22"/>
          <w:szCs w:val="22"/>
        </w:rPr>
        <w:t>.</w:t>
      </w:r>
    </w:p>
    <w:p w:rsidR="00241410" w:rsidRPr="00B67676" w:rsidRDefault="00241410" w:rsidP="00241410">
      <w:pPr>
        <w:tabs>
          <w:tab w:val="left" w:pos="426"/>
        </w:tabs>
        <w:ind w:left="426" w:hanging="426"/>
        <w:jc w:val="both"/>
        <w:rPr>
          <w:rFonts w:cs="Arial"/>
          <w:sz w:val="22"/>
          <w:szCs w:val="22"/>
        </w:rPr>
      </w:pPr>
    </w:p>
    <w:p w:rsidR="00241410" w:rsidRPr="00241410" w:rsidRDefault="00241410" w:rsidP="00241410">
      <w:pPr>
        <w:pStyle w:val="ListParagraph"/>
        <w:numPr>
          <w:ilvl w:val="0"/>
          <w:numId w:val="7"/>
        </w:numPr>
        <w:tabs>
          <w:tab w:val="left" w:pos="426"/>
        </w:tabs>
        <w:jc w:val="both"/>
        <w:rPr>
          <w:rFonts w:cs="Arial"/>
          <w:sz w:val="22"/>
          <w:szCs w:val="22"/>
        </w:rPr>
      </w:pPr>
      <w:r w:rsidRPr="00241410">
        <w:rPr>
          <w:rFonts w:cs="Arial"/>
          <w:sz w:val="22"/>
          <w:szCs w:val="22"/>
        </w:rPr>
        <w:t xml:space="preserve">You must uphold the values and objectives of the </w:t>
      </w:r>
      <w:r w:rsidR="00604B6E">
        <w:rPr>
          <w:rFonts w:cs="Arial"/>
          <w:sz w:val="22"/>
          <w:szCs w:val="22"/>
        </w:rPr>
        <w:t>Ara</w:t>
      </w:r>
      <w:r w:rsidRPr="00241410">
        <w:rPr>
          <w:rFonts w:cs="Arial"/>
          <w:sz w:val="22"/>
          <w:szCs w:val="22"/>
        </w:rPr>
        <w:t xml:space="preserve"> and if these are not clear you must seek clarification from the Chair and/or the </w:t>
      </w:r>
      <w:r>
        <w:rPr>
          <w:rFonts w:cs="Arial"/>
          <w:sz w:val="22"/>
          <w:szCs w:val="22"/>
        </w:rPr>
        <w:t>CEO</w:t>
      </w:r>
      <w:r w:rsidRPr="00241410">
        <w:rPr>
          <w:rFonts w:cs="Arial"/>
          <w:sz w:val="22"/>
          <w:szCs w:val="22"/>
        </w:rPr>
        <w:t>.</w:t>
      </w:r>
    </w:p>
    <w:p w:rsidR="00241410" w:rsidRPr="00241410" w:rsidRDefault="00241410" w:rsidP="00241410">
      <w:pPr>
        <w:pStyle w:val="ListParagraph"/>
        <w:numPr>
          <w:ilvl w:val="0"/>
          <w:numId w:val="7"/>
        </w:numPr>
        <w:tabs>
          <w:tab w:val="left" w:pos="426"/>
        </w:tabs>
        <w:jc w:val="both"/>
        <w:rPr>
          <w:rFonts w:cs="Arial"/>
          <w:sz w:val="22"/>
          <w:szCs w:val="22"/>
        </w:rPr>
      </w:pPr>
      <w:r w:rsidRPr="00241410">
        <w:rPr>
          <w:rFonts w:cs="Arial"/>
          <w:sz w:val="22"/>
          <w:szCs w:val="22"/>
        </w:rPr>
        <w:t>You  must give adequate time and energy to the duties of being a Board member which includes not only preparing for, attending and participating in formal meetings, but also being present at occasional informal gatherings and reunions of staff and clients when possible.</w:t>
      </w:r>
    </w:p>
    <w:p w:rsidR="00241410" w:rsidRPr="00241410" w:rsidRDefault="00241410" w:rsidP="00241410">
      <w:pPr>
        <w:pStyle w:val="ListParagraph"/>
        <w:numPr>
          <w:ilvl w:val="0"/>
          <w:numId w:val="7"/>
        </w:numPr>
        <w:tabs>
          <w:tab w:val="left" w:pos="426"/>
        </w:tabs>
        <w:jc w:val="both"/>
        <w:rPr>
          <w:rFonts w:cs="Arial"/>
          <w:sz w:val="22"/>
          <w:szCs w:val="22"/>
        </w:rPr>
      </w:pPr>
      <w:r w:rsidRPr="00241410">
        <w:rPr>
          <w:rFonts w:cs="Arial"/>
          <w:sz w:val="22"/>
          <w:szCs w:val="22"/>
        </w:rPr>
        <w:t>You must perform your duties with integrity, avoiding conflicts of interest whenever possible but otherwise, declaring them at every opportunity and, if requested, declining involvement in discussions when a conflict arise or withdrawing from the meeting for that agenda item.</w:t>
      </w:r>
    </w:p>
    <w:p w:rsidR="00241410" w:rsidRPr="00241410" w:rsidRDefault="00241410" w:rsidP="00241410">
      <w:pPr>
        <w:pStyle w:val="ListParagraph"/>
        <w:numPr>
          <w:ilvl w:val="0"/>
          <w:numId w:val="7"/>
        </w:numPr>
        <w:tabs>
          <w:tab w:val="left" w:pos="426"/>
        </w:tabs>
        <w:jc w:val="both"/>
        <w:rPr>
          <w:rFonts w:cs="Arial"/>
          <w:sz w:val="22"/>
          <w:szCs w:val="22"/>
        </w:rPr>
      </w:pPr>
      <w:r w:rsidRPr="00241410">
        <w:rPr>
          <w:rFonts w:cs="Arial"/>
          <w:sz w:val="22"/>
          <w:szCs w:val="22"/>
        </w:rPr>
        <w:t xml:space="preserve">You must not act on your own on behalf of the Board, or on the business of the </w:t>
      </w:r>
      <w:r w:rsidR="00604B6E">
        <w:rPr>
          <w:rFonts w:cs="Arial"/>
          <w:sz w:val="22"/>
          <w:szCs w:val="22"/>
        </w:rPr>
        <w:t>Ara</w:t>
      </w:r>
      <w:r w:rsidRPr="00241410">
        <w:rPr>
          <w:rFonts w:cs="Arial"/>
          <w:sz w:val="22"/>
          <w:szCs w:val="22"/>
        </w:rPr>
        <w:t xml:space="preserve">, without the proper authority of the Board.  In particular you must not give instructions to or make requests of members of staff but you should always approach staff initially through the Chair who will discuss the matter with the </w:t>
      </w:r>
      <w:r>
        <w:rPr>
          <w:rFonts w:cs="Arial"/>
          <w:sz w:val="22"/>
          <w:szCs w:val="22"/>
        </w:rPr>
        <w:t>CEO</w:t>
      </w:r>
      <w:r w:rsidRPr="00241410">
        <w:rPr>
          <w:rFonts w:cs="Arial"/>
          <w:sz w:val="22"/>
          <w:szCs w:val="22"/>
        </w:rPr>
        <w:t>.</w:t>
      </w:r>
    </w:p>
    <w:p w:rsidR="00241410" w:rsidRDefault="00241410" w:rsidP="00241410">
      <w:pPr>
        <w:pStyle w:val="ListParagraph"/>
        <w:numPr>
          <w:ilvl w:val="0"/>
          <w:numId w:val="7"/>
        </w:numPr>
        <w:tabs>
          <w:tab w:val="left" w:pos="426"/>
        </w:tabs>
        <w:jc w:val="both"/>
        <w:rPr>
          <w:rFonts w:cs="Arial"/>
          <w:sz w:val="22"/>
          <w:szCs w:val="22"/>
        </w:rPr>
      </w:pPr>
      <w:r w:rsidRPr="00241410">
        <w:rPr>
          <w:rFonts w:cs="Arial"/>
          <w:sz w:val="22"/>
          <w:szCs w:val="22"/>
        </w:rPr>
        <w:t xml:space="preserve">In all dealings with staff you must act formally, courteously and respectfully and should   </w:t>
      </w:r>
      <w:r>
        <w:rPr>
          <w:rFonts w:cs="Arial"/>
          <w:sz w:val="22"/>
          <w:szCs w:val="22"/>
        </w:rPr>
        <w:t>avoid</w:t>
      </w:r>
      <w:r w:rsidRPr="00241410">
        <w:rPr>
          <w:rFonts w:cs="Arial"/>
          <w:sz w:val="22"/>
          <w:szCs w:val="22"/>
        </w:rPr>
        <w:t xml:space="preserve"> discussing your own or a staff member’s personal matters.</w:t>
      </w:r>
    </w:p>
    <w:p w:rsidR="00241410" w:rsidRDefault="00241410" w:rsidP="00241410">
      <w:pPr>
        <w:pStyle w:val="ListParagraph"/>
        <w:numPr>
          <w:ilvl w:val="0"/>
          <w:numId w:val="7"/>
        </w:numPr>
        <w:tabs>
          <w:tab w:val="left" w:pos="426"/>
        </w:tabs>
        <w:jc w:val="both"/>
        <w:rPr>
          <w:rFonts w:cs="Arial"/>
          <w:sz w:val="22"/>
          <w:szCs w:val="22"/>
        </w:rPr>
      </w:pPr>
      <w:r w:rsidRPr="00241410">
        <w:rPr>
          <w:rFonts w:cs="Arial"/>
          <w:sz w:val="22"/>
          <w:szCs w:val="22"/>
        </w:rPr>
        <w:t>You are expected to attend most Board meetings and must send your apologies t</w:t>
      </w:r>
      <w:r w:rsidR="006F006E">
        <w:rPr>
          <w:rFonts w:cs="Arial"/>
          <w:sz w:val="22"/>
          <w:szCs w:val="22"/>
        </w:rPr>
        <w:t>o the Chair or CEO</w:t>
      </w:r>
      <w:r w:rsidRPr="00241410">
        <w:rPr>
          <w:rFonts w:cs="Arial"/>
          <w:sz w:val="22"/>
          <w:szCs w:val="22"/>
        </w:rPr>
        <w:t xml:space="preserve"> giving seven </w:t>
      </w:r>
      <w:r w:rsidR="006F006E" w:rsidRPr="00241410">
        <w:rPr>
          <w:rFonts w:cs="Arial"/>
          <w:sz w:val="22"/>
          <w:szCs w:val="22"/>
        </w:rPr>
        <w:t>days’ notice</w:t>
      </w:r>
      <w:r w:rsidRPr="00241410">
        <w:rPr>
          <w:rFonts w:cs="Arial"/>
          <w:sz w:val="22"/>
          <w:szCs w:val="22"/>
        </w:rPr>
        <w:t xml:space="preserve"> if possible.  If you fail to attend three consecutive meetings, you will be deemed to have given up your Board membership unless legitimate reasons for absence have been given to the Board and formal leave of absence granted, which will usually be for a limited period only.</w:t>
      </w:r>
    </w:p>
    <w:p w:rsidR="006F006E" w:rsidRDefault="00241410" w:rsidP="00241410">
      <w:pPr>
        <w:pStyle w:val="ListParagraph"/>
        <w:numPr>
          <w:ilvl w:val="0"/>
          <w:numId w:val="7"/>
        </w:numPr>
        <w:tabs>
          <w:tab w:val="left" w:pos="426"/>
        </w:tabs>
        <w:jc w:val="both"/>
        <w:rPr>
          <w:rFonts w:cs="Arial"/>
          <w:sz w:val="22"/>
          <w:szCs w:val="22"/>
        </w:rPr>
      </w:pPr>
      <w:r w:rsidRPr="00241410">
        <w:rPr>
          <w:rFonts w:cs="Arial"/>
          <w:sz w:val="22"/>
          <w:szCs w:val="22"/>
        </w:rPr>
        <w:t xml:space="preserve">You must provide any relevant information reasonably required by the </w:t>
      </w:r>
      <w:r w:rsidR="00604B6E">
        <w:rPr>
          <w:rFonts w:cs="Arial"/>
          <w:sz w:val="22"/>
          <w:szCs w:val="22"/>
        </w:rPr>
        <w:t>Ara</w:t>
      </w:r>
      <w:r w:rsidRPr="00241410">
        <w:rPr>
          <w:rFonts w:cs="Arial"/>
          <w:sz w:val="22"/>
          <w:szCs w:val="22"/>
        </w:rPr>
        <w:t xml:space="preserve"> for the conduct of good governance </w:t>
      </w:r>
    </w:p>
    <w:p w:rsidR="00500D04" w:rsidRDefault="00241410" w:rsidP="00EF1FEE">
      <w:pPr>
        <w:pStyle w:val="ListParagraph"/>
        <w:numPr>
          <w:ilvl w:val="0"/>
          <w:numId w:val="7"/>
        </w:numPr>
        <w:tabs>
          <w:tab w:val="left" w:pos="426"/>
        </w:tabs>
        <w:jc w:val="both"/>
        <w:rPr>
          <w:rFonts w:cs="Arial"/>
          <w:sz w:val="22"/>
          <w:szCs w:val="22"/>
        </w:rPr>
      </w:pPr>
      <w:r w:rsidRPr="006F006E">
        <w:rPr>
          <w:rFonts w:cs="Arial"/>
          <w:sz w:val="22"/>
          <w:szCs w:val="22"/>
        </w:rPr>
        <w:t>If you have any doubt or concern about any matter relating to the ARA’s activities, however slight, you must raise it with the Chair or the Vice Chair in the first instance.</w:t>
      </w:r>
    </w:p>
    <w:p w:rsidR="00EF1FEE" w:rsidRPr="00EF1FEE" w:rsidRDefault="00EF1FEE" w:rsidP="00EF1FEE">
      <w:pPr>
        <w:pStyle w:val="ListParagraph"/>
        <w:tabs>
          <w:tab w:val="left" w:pos="426"/>
        </w:tabs>
        <w:jc w:val="both"/>
        <w:rPr>
          <w:rFonts w:cs="Arial"/>
          <w:sz w:val="22"/>
          <w:szCs w:val="22"/>
        </w:rPr>
      </w:pPr>
    </w:p>
    <w:p w:rsidR="00CA4561" w:rsidRDefault="006F006E" w:rsidP="00CA4561">
      <w:pPr>
        <w:autoSpaceDE w:val="0"/>
        <w:autoSpaceDN w:val="0"/>
        <w:adjustRightInd w:val="0"/>
        <w:rPr>
          <w:rFonts w:cs="Arial"/>
          <w:color w:val="000000"/>
          <w:sz w:val="22"/>
          <w:szCs w:val="22"/>
          <w:lang w:eastAsia="en-GB"/>
        </w:rPr>
      </w:pPr>
      <w:r>
        <w:rPr>
          <w:rFonts w:cs="Arial"/>
          <w:color w:val="000000"/>
          <w:sz w:val="22"/>
          <w:szCs w:val="22"/>
          <w:lang w:eastAsia="en-GB"/>
        </w:rPr>
        <w:t>I</w:t>
      </w:r>
      <w:r w:rsidR="00B27529" w:rsidRPr="00CA4561">
        <w:rPr>
          <w:rFonts w:cs="Arial"/>
          <w:color w:val="000000"/>
          <w:sz w:val="22"/>
          <w:szCs w:val="22"/>
          <w:lang w:eastAsia="en-GB"/>
        </w:rPr>
        <w:t xml:space="preserve">n the course of participating in the scrutiny and leadership of the </w:t>
      </w:r>
      <w:r w:rsidR="00604B6E">
        <w:rPr>
          <w:rFonts w:cs="Arial"/>
          <w:color w:val="000000"/>
          <w:sz w:val="22"/>
          <w:szCs w:val="22"/>
          <w:lang w:eastAsia="en-GB"/>
        </w:rPr>
        <w:t>Ara</w:t>
      </w:r>
      <w:r w:rsidR="00B27529" w:rsidRPr="00CA4561">
        <w:rPr>
          <w:rFonts w:cs="Arial"/>
          <w:color w:val="000000"/>
          <w:sz w:val="22"/>
          <w:szCs w:val="22"/>
          <w:lang w:eastAsia="en-GB"/>
        </w:rPr>
        <w:t>’s operations, it is expected that you will openly raise concerns or queries to prevent impropriety and promote best practice, actively contributing to debate and discussion. The principal course of action about concerns in Board or Committee papers will be to raise them with relevant Director, CEO or committee in the first instance as we operate a no surprises ethos at meetings.</w:t>
      </w:r>
    </w:p>
    <w:p w:rsidR="00500D04" w:rsidRDefault="00500D04" w:rsidP="00CA4561">
      <w:pPr>
        <w:autoSpaceDE w:val="0"/>
        <w:autoSpaceDN w:val="0"/>
        <w:adjustRightInd w:val="0"/>
        <w:rPr>
          <w:rFonts w:cs="Arial"/>
          <w:bCs/>
          <w:color w:val="000000"/>
          <w:sz w:val="22"/>
          <w:szCs w:val="22"/>
          <w:lang w:eastAsia="en-GB"/>
        </w:rPr>
      </w:pPr>
    </w:p>
    <w:p w:rsidR="00B27529" w:rsidRPr="00B27529" w:rsidRDefault="00CA4561" w:rsidP="00CA4561">
      <w:pPr>
        <w:autoSpaceDE w:val="0"/>
        <w:autoSpaceDN w:val="0"/>
        <w:adjustRightInd w:val="0"/>
        <w:rPr>
          <w:rFonts w:cs="Arial"/>
          <w:sz w:val="22"/>
          <w:szCs w:val="22"/>
          <w:lang w:eastAsia="en-GB"/>
        </w:rPr>
      </w:pPr>
      <w:r w:rsidRPr="00CA4561">
        <w:rPr>
          <w:rFonts w:cs="Arial"/>
          <w:bCs/>
          <w:color w:val="000000"/>
          <w:sz w:val="22"/>
          <w:szCs w:val="22"/>
          <w:lang w:eastAsia="en-GB"/>
        </w:rPr>
        <w:t>I</w:t>
      </w:r>
      <w:r w:rsidR="00B27529" w:rsidRPr="00CA4561">
        <w:rPr>
          <w:rFonts w:cs="Arial"/>
          <w:sz w:val="22"/>
          <w:szCs w:val="22"/>
          <w:lang w:eastAsia="en-GB"/>
        </w:rPr>
        <w:t>t</w:t>
      </w:r>
      <w:r w:rsidR="00B27529" w:rsidRPr="00B27529">
        <w:rPr>
          <w:rFonts w:cs="Arial"/>
          <w:sz w:val="22"/>
          <w:szCs w:val="22"/>
          <w:lang w:eastAsia="en-GB"/>
        </w:rPr>
        <w:t xml:space="preserve"> is also expected that all Board Members will be committed to the purpose, objects, values and ethos of the </w:t>
      </w:r>
      <w:r w:rsidR="00604B6E">
        <w:rPr>
          <w:rFonts w:cs="Arial"/>
          <w:sz w:val="22"/>
          <w:szCs w:val="22"/>
          <w:lang w:eastAsia="en-GB"/>
        </w:rPr>
        <w:t>Ara</w:t>
      </w:r>
      <w:r w:rsidR="00B27529" w:rsidRPr="00B27529">
        <w:rPr>
          <w:rFonts w:cs="Arial"/>
          <w:sz w:val="22"/>
          <w:szCs w:val="22"/>
          <w:lang w:eastAsia="en-GB"/>
        </w:rPr>
        <w:t xml:space="preserve">. </w:t>
      </w:r>
    </w:p>
    <w:p w:rsidR="00604B6E" w:rsidRPr="00EF1FEE" w:rsidRDefault="00EE1510" w:rsidP="00EF1FEE">
      <w:pPr>
        <w:pStyle w:val="ListParagraph"/>
        <w:autoSpaceDE w:val="0"/>
        <w:autoSpaceDN w:val="0"/>
        <w:adjustRightInd w:val="0"/>
        <w:ind w:left="0"/>
        <w:jc w:val="center"/>
        <w:rPr>
          <w:rFonts w:cs="Arial"/>
          <w:sz w:val="22"/>
          <w:szCs w:val="22"/>
          <w:lang w:eastAsia="en-GB"/>
        </w:rPr>
      </w:pPr>
      <w:r>
        <w:rPr>
          <w:noProof/>
          <w:lang w:eastAsia="en-GB"/>
        </w:rPr>
        <w:drawing>
          <wp:inline distT="0" distB="0" distL="0" distR="0" wp14:anchorId="55567990" wp14:editId="718276C8">
            <wp:extent cx="5284099" cy="109710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1551" cy="1106960"/>
                    </a:xfrm>
                    <a:prstGeom prst="rect">
                      <a:avLst/>
                    </a:prstGeom>
                  </pic:spPr>
                </pic:pic>
              </a:graphicData>
            </a:graphic>
          </wp:inline>
        </w:drawing>
      </w:r>
      <w:bookmarkStart w:id="0" w:name="_GoBack"/>
      <w:bookmarkEnd w:id="0"/>
    </w:p>
    <w:sectPr w:rsidR="00604B6E" w:rsidRPr="00EF1FEE" w:rsidSect="00A825DC">
      <w:headerReference w:type="even" r:id="rId10"/>
      <w:headerReference w:type="default" r:id="rId11"/>
      <w:footerReference w:type="even" r:id="rId12"/>
      <w:footerReference w:type="default" r:id="rId13"/>
      <w:headerReference w:type="first" r:id="rId14"/>
      <w:footerReference w:type="first" r:id="rId15"/>
      <w:pgSz w:w="12240" w:h="15840" w:code="1"/>
      <w:pgMar w:top="340" w:right="1797" w:bottom="397" w:left="1797"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4E" w:rsidRDefault="0004174E" w:rsidP="00A825DC">
      <w:r>
        <w:separator/>
      </w:r>
    </w:p>
  </w:endnote>
  <w:endnote w:type="continuationSeparator" w:id="0">
    <w:p w:rsidR="0004174E" w:rsidRDefault="0004174E" w:rsidP="00A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B7" w:rsidRDefault="00A02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4E" w:rsidRPr="00905AEA" w:rsidRDefault="0004174E">
    <w:pPr>
      <w:pStyle w:val="Footer"/>
      <w:rPr>
        <w:b/>
        <w:sz w:val="20"/>
      </w:rPr>
    </w:pPr>
    <w:r w:rsidRPr="00905AEA">
      <w:rPr>
        <w:b/>
        <w:sz w:val="20"/>
      </w:rPr>
      <w:t xml:space="preserve">Graham England </w:t>
    </w:r>
    <w:r w:rsidR="00A024B7">
      <w:rPr>
        <w:b/>
        <w:sz w:val="20"/>
      </w:rPr>
      <w:t>CEO</w:t>
    </w:r>
    <w:r>
      <w:rPr>
        <w:b/>
        <w:sz w:val="20"/>
      </w:rPr>
      <w:tab/>
    </w:r>
    <w:r w:rsidRPr="00905AEA">
      <w:rPr>
        <w:sz w:val="20"/>
      </w:rPr>
      <w:tab/>
    </w:r>
    <w:r w:rsidR="009B751A" w:rsidRPr="00905AEA">
      <w:rPr>
        <w:b/>
        <w:sz w:val="20"/>
      </w:rPr>
      <w:fldChar w:fldCharType="begin"/>
    </w:r>
    <w:r w:rsidRPr="00905AEA">
      <w:rPr>
        <w:b/>
        <w:sz w:val="20"/>
      </w:rPr>
      <w:instrText xml:space="preserve"> DATE \@ "dddd, dd MMMM yyyy" </w:instrText>
    </w:r>
    <w:r w:rsidR="009B751A" w:rsidRPr="00905AEA">
      <w:rPr>
        <w:b/>
        <w:sz w:val="20"/>
      </w:rPr>
      <w:fldChar w:fldCharType="separate"/>
    </w:r>
    <w:r w:rsidR="00500D04">
      <w:rPr>
        <w:b/>
        <w:noProof/>
        <w:sz w:val="20"/>
      </w:rPr>
      <w:t>Thursday, 20 August 2020</w:t>
    </w:r>
    <w:r w:rsidR="009B751A" w:rsidRPr="00905AEA">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B7" w:rsidRDefault="00A0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4E" w:rsidRDefault="0004174E" w:rsidP="00A825DC">
      <w:r>
        <w:separator/>
      </w:r>
    </w:p>
  </w:footnote>
  <w:footnote w:type="continuationSeparator" w:id="0">
    <w:p w:rsidR="0004174E" w:rsidRDefault="0004174E" w:rsidP="00A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B7" w:rsidRDefault="00A02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B7" w:rsidRDefault="00A02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B7" w:rsidRDefault="00A0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228"/>
    <w:multiLevelType w:val="hybridMultilevel"/>
    <w:tmpl w:val="542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147B3"/>
    <w:multiLevelType w:val="hybridMultilevel"/>
    <w:tmpl w:val="C6C6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76D06"/>
    <w:multiLevelType w:val="hybridMultilevel"/>
    <w:tmpl w:val="AF82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65D10"/>
    <w:multiLevelType w:val="hybridMultilevel"/>
    <w:tmpl w:val="DD409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FB3112"/>
    <w:multiLevelType w:val="hybridMultilevel"/>
    <w:tmpl w:val="98CC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C29E3"/>
    <w:multiLevelType w:val="hybridMultilevel"/>
    <w:tmpl w:val="6372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11477"/>
    <w:multiLevelType w:val="hybridMultilevel"/>
    <w:tmpl w:val="AE46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E0"/>
    <w:rsid w:val="00000E3D"/>
    <w:rsid w:val="000036FB"/>
    <w:rsid w:val="00003ABC"/>
    <w:rsid w:val="00006F51"/>
    <w:rsid w:val="00012165"/>
    <w:rsid w:val="00017D8D"/>
    <w:rsid w:val="00030F85"/>
    <w:rsid w:val="00031228"/>
    <w:rsid w:val="00032C05"/>
    <w:rsid w:val="0004174E"/>
    <w:rsid w:val="00045FD0"/>
    <w:rsid w:val="00064152"/>
    <w:rsid w:val="00064E28"/>
    <w:rsid w:val="000756EF"/>
    <w:rsid w:val="00076A35"/>
    <w:rsid w:val="00082C2E"/>
    <w:rsid w:val="00086966"/>
    <w:rsid w:val="000B33B7"/>
    <w:rsid w:val="000B6660"/>
    <w:rsid w:val="000D3F03"/>
    <w:rsid w:val="000D5882"/>
    <w:rsid w:val="000E592D"/>
    <w:rsid w:val="000E63D7"/>
    <w:rsid w:val="000F392F"/>
    <w:rsid w:val="0010529C"/>
    <w:rsid w:val="00110396"/>
    <w:rsid w:val="001200EB"/>
    <w:rsid w:val="001225BF"/>
    <w:rsid w:val="001447F3"/>
    <w:rsid w:val="001467E5"/>
    <w:rsid w:val="00162687"/>
    <w:rsid w:val="0016502F"/>
    <w:rsid w:val="00183E41"/>
    <w:rsid w:val="00183E5B"/>
    <w:rsid w:val="00185A0C"/>
    <w:rsid w:val="00190596"/>
    <w:rsid w:val="00196120"/>
    <w:rsid w:val="001A551F"/>
    <w:rsid w:val="001B0DE5"/>
    <w:rsid w:val="001B165A"/>
    <w:rsid w:val="001B2BE8"/>
    <w:rsid w:val="001C2463"/>
    <w:rsid w:val="001C4209"/>
    <w:rsid w:val="001D3434"/>
    <w:rsid w:val="001D3B5F"/>
    <w:rsid w:val="001D46FE"/>
    <w:rsid w:val="001D7ACA"/>
    <w:rsid w:val="001E077D"/>
    <w:rsid w:val="001E1390"/>
    <w:rsid w:val="001E1D59"/>
    <w:rsid w:val="001E2AB1"/>
    <w:rsid w:val="001F59C4"/>
    <w:rsid w:val="001F5F6F"/>
    <w:rsid w:val="00214131"/>
    <w:rsid w:val="00225C00"/>
    <w:rsid w:val="00226F34"/>
    <w:rsid w:val="00241410"/>
    <w:rsid w:val="00242666"/>
    <w:rsid w:val="00252337"/>
    <w:rsid w:val="00275706"/>
    <w:rsid w:val="00276F52"/>
    <w:rsid w:val="002774A4"/>
    <w:rsid w:val="002778D5"/>
    <w:rsid w:val="002A2528"/>
    <w:rsid w:val="002A6727"/>
    <w:rsid w:val="002B5A47"/>
    <w:rsid w:val="002C2B67"/>
    <w:rsid w:val="002C5925"/>
    <w:rsid w:val="002F4993"/>
    <w:rsid w:val="002F6369"/>
    <w:rsid w:val="003041F4"/>
    <w:rsid w:val="00312329"/>
    <w:rsid w:val="00314325"/>
    <w:rsid w:val="00315D7B"/>
    <w:rsid w:val="00333471"/>
    <w:rsid w:val="00334DFF"/>
    <w:rsid w:val="003370A3"/>
    <w:rsid w:val="00337A54"/>
    <w:rsid w:val="003425F6"/>
    <w:rsid w:val="0036585C"/>
    <w:rsid w:val="00373187"/>
    <w:rsid w:val="003830D4"/>
    <w:rsid w:val="0039349E"/>
    <w:rsid w:val="003A1AD0"/>
    <w:rsid w:val="003B3B12"/>
    <w:rsid w:val="003C47F2"/>
    <w:rsid w:val="003C7B9C"/>
    <w:rsid w:val="003D1762"/>
    <w:rsid w:val="003D2B59"/>
    <w:rsid w:val="003E465D"/>
    <w:rsid w:val="003F31EE"/>
    <w:rsid w:val="004049F6"/>
    <w:rsid w:val="00405325"/>
    <w:rsid w:val="00413372"/>
    <w:rsid w:val="0041453D"/>
    <w:rsid w:val="00430996"/>
    <w:rsid w:val="00435885"/>
    <w:rsid w:val="00435B33"/>
    <w:rsid w:val="00437D56"/>
    <w:rsid w:val="00443F60"/>
    <w:rsid w:val="00463143"/>
    <w:rsid w:val="00466D5D"/>
    <w:rsid w:val="0047274F"/>
    <w:rsid w:val="0047325C"/>
    <w:rsid w:val="004805D4"/>
    <w:rsid w:val="00484F15"/>
    <w:rsid w:val="00495F27"/>
    <w:rsid w:val="004970B4"/>
    <w:rsid w:val="00497549"/>
    <w:rsid w:val="004A44D9"/>
    <w:rsid w:val="004B2CC2"/>
    <w:rsid w:val="004B5C48"/>
    <w:rsid w:val="004D7D4E"/>
    <w:rsid w:val="00500D04"/>
    <w:rsid w:val="00503242"/>
    <w:rsid w:val="005035AE"/>
    <w:rsid w:val="00533788"/>
    <w:rsid w:val="00546EE0"/>
    <w:rsid w:val="00552FDD"/>
    <w:rsid w:val="00556E33"/>
    <w:rsid w:val="0056471B"/>
    <w:rsid w:val="005651A4"/>
    <w:rsid w:val="005723F3"/>
    <w:rsid w:val="005725A1"/>
    <w:rsid w:val="00576135"/>
    <w:rsid w:val="005A0529"/>
    <w:rsid w:val="005A0B3F"/>
    <w:rsid w:val="005A10D7"/>
    <w:rsid w:val="005B488C"/>
    <w:rsid w:val="005C0E31"/>
    <w:rsid w:val="005C10A8"/>
    <w:rsid w:val="005C2C40"/>
    <w:rsid w:val="005C62BD"/>
    <w:rsid w:val="005D193A"/>
    <w:rsid w:val="005E75B5"/>
    <w:rsid w:val="005F2823"/>
    <w:rsid w:val="005F322B"/>
    <w:rsid w:val="00602A88"/>
    <w:rsid w:val="00604B6E"/>
    <w:rsid w:val="006100CA"/>
    <w:rsid w:val="00613033"/>
    <w:rsid w:val="00621C5C"/>
    <w:rsid w:val="00624C68"/>
    <w:rsid w:val="00640D7C"/>
    <w:rsid w:val="006443BB"/>
    <w:rsid w:val="00664108"/>
    <w:rsid w:val="00693B7E"/>
    <w:rsid w:val="006A6037"/>
    <w:rsid w:val="006C0C66"/>
    <w:rsid w:val="006D1E60"/>
    <w:rsid w:val="006D219A"/>
    <w:rsid w:val="006E252D"/>
    <w:rsid w:val="006F006E"/>
    <w:rsid w:val="006F7CDC"/>
    <w:rsid w:val="007122A0"/>
    <w:rsid w:val="007153DF"/>
    <w:rsid w:val="00715C72"/>
    <w:rsid w:val="00722EA9"/>
    <w:rsid w:val="0072413F"/>
    <w:rsid w:val="0072571F"/>
    <w:rsid w:val="00761489"/>
    <w:rsid w:val="00786B7C"/>
    <w:rsid w:val="00787FE8"/>
    <w:rsid w:val="007A1DE6"/>
    <w:rsid w:val="007C6B0B"/>
    <w:rsid w:val="007D11CD"/>
    <w:rsid w:val="007E211D"/>
    <w:rsid w:val="007E2697"/>
    <w:rsid w:val="007F6430"/>
    <w:rsid w:val="007F7A51"/>
    <w:rsid w:val="008019D6"/>
    <w:rsid w:val="00804C10"/>
    <w:rsid w:val="00830E67"/>
    <w:rsid w:val="008312AE"/>
    <w:rsid w:val="008338D8"/>
    <w:rsid w:val="008427AB"/>
    <w:rsid w:val="0085169B"/>
    <w:rsid w:val="00856920"/>
    <w:rsid w:val="008766EF"/>
    <w:rsid w:val="008A1EE5"/>
    <w:rsid w:val="008B0BB0"/>
    <w:rsid w:val="008B2D1F"/>
    <w:rsid w:val="008D7300"/>
    <w:rsid w:val="008F45BC"/>
    <w:rsid w:val="008F5F1E"/>
    <w:rsid w:val="009002D9"/>
    <w:rsid w:val="0090388C"/>
    <w:rsid w:val="00905AEA"/>
    <w:rsid w:val="0090610C"/>
    <w:rsid w:val="009206BA"/>
    <w:rsid w:val="00920992"/>
    <w:rsid w:val="00922C98"/>
    <w:rsid w:val="00927A1F"/>
    <w:rsid w:val="009453B1"/>
    <w:rsid w:val="009528D8"/>
    <w:rsid w:val="009542AE"/>
    <w:rsid w:val="009A0C62"/>
    <w:rsid w:val="009B751A"/>
    <w:rsid w:val="009E4264"/>
    <w:rsid w:val="009F1D90"/>
    <w:rsid w:val="009F49BF"/>
    <w:rsid w:val="00A024B7"/>
    <w:rsid w:val="00A14DA9"/>
    <w:rsid w:val="00A404F5"/>
    <w:rsid w:val="00A45CAC"/>
    <w:rsid w:val="00A63376"/>
    <w:rsid w:val="00A6466B"/>
    <w:rsid w:val="00A65472"/>
    <w:rsid w:val="00A73DBE"/>
    <w:rsid w:val="00A7672D"/>
    <w:rsid w:val="00A825DC"/>
    <w:rsid w:val="00A8320C"/>
    <w:rsid w:val="00AA34F9"/>
    <w:rsid w:val="00AA53DD"/>
    <w:rsid w:val="00AC2421"/>
    <w:rsid w:val="00AD5AA1"/>
    <w:rsid w:val="00AF5428"/>
    <w:rsid w:val="00B20303"/>
    <w:rsid w:val="00B25F01"/>
    <w:rsid w:val="00B27529"/>
    <w:rsid w:val="00B34BC5"/>
    <w:rsid w:val="00B364E9"/>
    <w:rsid w:val="00B4488A"/>
    <w:rsid w:val="00B51AA2"/>
    <w:rsid w:val="00B768EE"/>
    <w:rsid w:val="00B81308"/>
    <w:rsid w:val="00B81A3D"/>
    <w:rsid w:val="00B81DD1"/>
    <w:rsid w:val="00B903C9"/>
    <w:rsid w:val="00B91500"/>
    <w:rsid w:val="00BA24CD"/>
    <w:rsid w:val="00BB78E0"/>
    <w:rsid w:val="00BD3BA7"/>
    <w:rsid w:val="00BD4930"/>
    <w:rsid w:val="00BE6FBD"/>
    <w:rsid w:val="00BF0457"/>
    <w:rsid w:val="00C05190"/>
    <w:rsid w:val="00C14A78"/>
    <w:rsid w:val="00C15FD5"/>
    <w:rsid w:val="00C22A76"/>
    <w:rsid w:val="00C325AB"/>
    <w:rsid w:val="00C44F70"/>
    <w:rsid w:val="00C45E97"/>
    <w:rsid w:val="00C5032F"/>
    <w:rsid w:val="00C84D53"/>
    <w:rsid w:val="00C923B1"/>
    <w:rsid w:val="00C95886"/>
    <w:rsid w:val="00C95F7F"/>
    <w:rsid w:val="00CA4561"/>
    <w:rsid w:val="00CB327D"/>
    <w:rsid w:val="00CC0D59"/>
    <w:rsid w:val="00CC2EAE"/>
    <w:rsid w:val="00CC769D"/>
    <w:rsid w:val="00CD0263"/>
    <w:rsid w:val="00CE5172"/>
    <w:rsid w:val="00D0536D"/>
    <w:rsid w:val="00D062C1"/>
    <w:rsid w:val="00D1168E"/>
    <w:rsid w:val="00D17F96"/>
    <w:rsid w:val="00D20571"/>
    <w:rsid w:val="00D332AA"/>
    <w:rsid w:val="00D4573B"/>
    <w:rsid w:val="00D47F70"/>
    <w:rsid w:val="00D5186A"/>
    <w:rsid w:val="00D53669"/>
    <w:rsid w:val="00D62498"/>
    <w:rsid w:val="00D64311"/>
    <w:rsid w:val="00D704AB"/>
    <w:rsid w:val="00D760C9"/>
    <w:rsid w:val="00D76B6A"/>
    <w:rsid w:val="00D80408"/>
    <w:rsid w:val="00D8343F"/>
    <w:rsid w:val="00D91578"/>
    <w:rsid w:val="00D945D5"/>
    <w:rsid w:val="00DB0A77"/>
    <w:rsid w:val="00DB3A61"/>
    <w:rsid w:val="00DC4395"/>
    <w:rsid w:val="00DD35A1"/>
    <w:rsid w:val="00DE0D7E"/>
    <w:rsid w:val="00DF0CBE"/>
    <w:rsid w:val="00E017E9"/>
    <w:rsid w:val="00E1222C"/>
    <w:rsid w:val="00E1612F"/>
    <w:rsid w:val="00E271E0"/>
    <w:rsid w:val="00E31118"/>
    <w:rsid w:val="00E5445B"/>
    <w:rsid w:val="00E81132"/>
    <w:rsid w:val="00E952CE"/>
    <w:rsid w:val="00EA0CA6"/>
    <w:rsid w:val="00EA266E"/>
    <w:rsid w:val="00EA51D6"/>
    <w:rsid w:val="00ED415D"/>
    <w:rsid w:val="00ED56DE"/>
    <w:rsid w:val="00ED6F88"/>
    <w:rsid w:val="00EE1510"/>
    <w:rsid w:val="00EF1FEE"/>
    <w:rsid w:val="00EF5E19"/>
    <w:rsid w:val="00F066C8"/>
    <w:rsid w:val="00F0745C"/>
    <w:rsid w:val="00F13BBE"/>
    <w:rsid w:val="00F33250"/>
    <w:rsid w:val="00F36CDA"/>
    <w:rsid w:val="00F61649"/>
    <w:rsid w:val="00F61DE7"/>
    <w:rsid w:val="00F65FF4"/>
    <w:rsid w:val="00F66D40"/>
    <w:rsid w:val="00F7001F"/>
    <w:rsid w:val="00F84FA7"/>
    <w:rsid w:val="00F8707F"/>
    <w:rsid w:val="00F951BE"/>
    <w:rsid w:val="00FB44A0"/>
    <w:rsid w:val="00FB7BCA"/>
    <w:rsid w:val="00FE75F1"/>
    <w:rsid w:val="00FF25ED"/>
    <w:rsid w:val="00FF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8A6AA"/>
  <w15:docId w15:val="{3C8FE494-A8FC-4A92-ABEE-451996E6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3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71E0"/>
    <w:rPr>
      <w:rFonts w:ascii="Tahoma" w:hAnsi="Tahoma" w:cs="Tahoma"/>
      <w:sz w:val="16"/>
      <w:szCs w:val="16"/>
    </w:rPr>
  </w:style>
  <w:style w:type="character" w:customStyle="1" w:styleId="BalloonTextChar">
    <w:name w:val="Balloon Text Char"/>
    <w:basedOn w:val="DefaultParagraphFont"/>
    <w:link w:val="BalloonText"/>
    <w:rsid w:val="00E271E0"/>
    <w:rPr>
      <w:rFonts w:ascii="Tahoma" w:hAnsi="Tahoma" w:cs="Tahoma"/>
      <w:sz w:val="16"/>
      <w:szCs w:val="16"/>
      <w:lang w:eastAsia="en-US"/>
    </w:rPr>
  </w:style>
  <w:style w:type="table" w:styleId="TableGrid">
    <w:name w:val="Table Grid"/>
    <w:basedOn w:val="TableNormal"/>
    <w:rsid w:val="00E271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rsid w:val="00A825DC"/>
  </w:style>
  <w:style w:type="paragraph" w:styleId="Header">
    <w:name w:val="header"/>
    <w:basedOn w:val="Normal"/>
    <w:link w:val="HeaderChar"/>
    <w:rsid w:val="00A825DC"/>
    <w:pPr>
      <w:tabs>
        <w:tab w:val="center" w:pos="4513"/>
        <w:tab w:val="right" w:pos="9026"/>
      </w:tabs>
    </w:pPr>
  </w:style>
  <w:style w:type="character" w:customStyle="1" w:styleId="HeaderChar">
    <w:name w:val="Header Char"/>
    <w:basedOn w:val="DefaultParagraphFont"/>
    <w:link w:val="Header"/>
    <w:rsid w:val="00A825DC"/>
    <w:rPr>
      <w:sz w:val="24"/>
      <w:lang w:eastAsia="en-US"/>
    </w:rPr>
  </w:style>
  <w:style w:type="paragraph" w:styleId="Footer">
    <w:name w:val="footer"/>
    <w:basedOn w:val="Normal"/>
    <w:link w:val="FooterChar"/>
    <w:rsid w:val="00A825DC"/>
    <w:pPr>
      <w:tabs>
        <w:tab w:val="center" w:pos="4513"/>
        <w:tab w:val="right" w:pos="9026"/>
      </w:tabs>
    </w:pPr>
  </w:style>
  <w:style w:type="character" w:customStyle="1" w:styleId="FooterChar">
    <w:name w:val="Footer Char"/>
    <w:basedOn w:val="DefaultParagraphFont"/>
    <w:link w:val="Footer"/>
    <w:rsid w:val="00A825DC"/>
    <w:rPr>
      <w:sz w:val="24"/>
      <w:lang w:eastAsia="en-US"/>
    </w:rPr>
  </w:style>
  <w:style w:type="paragraph" w:styleId="ListParagraph">
    <w:name w:val="List Paragraph"/>
    <w:basedOn w:val="Normal"/>
    <w:uiPriority w:val="34"/>
    <w:qFormat/>
    <w:rsid w:val="00A825DC"/>
    <w:pPr>
      <w:ind w:left="720"/>
      <w:contextualSpacing/>
    </w:pPr>
  </w:style>
  <w:style w:type="paragraph" w:customStyle="1" w:styleId="Default">
    <w:name w:val="Default"/>
    <w:rsid w:val="009542AE"/>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B81A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Addiction Recovery Agency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grahamengland</dc:creator>
  <cp:lastModifiedBy>Graham England</cp:lastModifiedBy>
  <cp:revision>3</cp:revision>
  <cp:lastPrinted>2016-01-12T12:22:00Z</cp:lastPrinted>
  <dcterms:created xsi:type="dcterms:W3CDTF">2020-07-29T09:22:00Z</dcterms:created>
  <dcterms:modified xsi:type="dcterms:W3CDTF">2020-08-20T14:22:00Z</dcterms:modified>
</cp:coreProperties>
</file>